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ind w:right="159" w:firstLine="640" w:firstLineChars="200"/>
        <w:jc w:val="center"/>
        <w:rPr>
          <w:rFonts w:ascii="仿宋" w:hAnsi="仿宋" w:eastAsia="仿宋"/>
          <w:sz w:val="32"/>
          <w:szCs w:val="32"/>
        </w:rPr>
      </w:pPr>
      <w:r>
        <w:rPr>
          <w:rFonts w:hint="eastAsia" w:ascii="仿宋" w:hAnsi="仿宋" w:eastAsia="仿宋"/>
          <w:sz w:val="32"/>
          <w:szCs w:val="32"/>
        </w:rPr>
        <w:t>道路养护技术公益讲座参会回执</w:t>
      </w:r>
    </w:p>
    <w:tbl>
      <w:tblPr>
        <w:tblStyle w:val="5"/>
        <w:tblW w:w="861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52"/>
        <w:gridCol w:w="2152"/>
        <w:gridCol w:w="2153"/>
        <w:gridCol w:w="21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8612" w:type="dxa"/>
            <w:gridSpan w:val="4"/>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b/>
                <w:sz w:val="32"/>
                <w:szCs w:val="32"/>
              </w:rPr>
            </w:pPr>
            <w:r>
              <w:rPr>
                <w:rFonts w:hint="eastAsia" w:ascii="仿宋" w:hAnsi="仿宋" w:eastAsia="仿宋"/>
                <w:sz w:val="32"/>
                <w:szCs w:val="32"/>
              </w:rPr>
              <w:t>单位名称</w:t>
            </w:r>
            <w:r>
              <w:rPr>
                <w:rFonts w:hint="eastAsia" w:ascii="仿宋" w:hAnsi="仿宋" w:eastAsia="仿宋"/>
                <w:b/>
                <w:sz w:val="32"/>
                <w:szCs w:val="3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2152" w:type="dxa"/>
            <w:tcBorders>
              <w:top w:val="single" w:color="auto" w:sz="4" w:space="0"/>
              <w:left w:val="single" w:color="auto" w:sz="4" w:space="0"/>
              <w:bottom w:val="single" w:color="auto" w:sz="4" w:space="0"/>
              <w:right w:val="single" w:color="auto" w:sz="4" w:space="0"/>
            </w:tcBorders>
          </w:tcPr>
          <w:p>
            <w:pPr>
              <w:spacing w:line="640" w:lineRule="exact"/>
              <w:ind w:right="160"/>
              <w:jc w:val="center"/>
              <w:rPr>
                <w:rFonts w:ascii="仿宋" w:hAnsi="仿宋" w:eastAsia="仿宋"/>
                <w:sz w:val="32"/>
                <w:szCs w:val="32"/>
              </w:rPr>
            </w:pPr>
            <w:r>
              <w:rPr>
                <w:rFonts w:hint="eastAsia" w:ascii="仿宋" w:hAnsi="仿宋" w:eastAsia="仿宋"/>
                <w:sz w:val="32"/>
                <w:szCs w:val="32"/>
              </w:rPr>
              <w:t>姓名</w:t>
            </w:r>
          </w:p>
        </w:tc>
        <w:tc>
          <w:tcPr>
            <w:tcW w:w="2152" w:type="dxa"/>
            <w:tcBorders>
              <w:top w:val="single" w:color="auto" w:sz="4" w:space="0"/>
              <w:left w:val="single" w:color="auto" w:sz="4" w:space="0"/>
              <w:bottom w:val="single" w:color="auto" w:sz="4" w:space="0"/>
              <w:right w:val="single" w:color="auto" w:sz="4" w:space="0"/>
            </w:tcBorders>
          </w:tcPr>
          <w:p>
            <w:pPr>
              <w:spacing w:line="640" w:lineRule="exact"/>
              <w:ind w:right="160"/>
              <w:jc w:val="center"/>
              <w:rPr>
                <w:rFonts w:ascii="仿宋" w:hAnsi="仿宋" w:eastAsia="仿宋"/>
                <w:sz w:val="32"/>
                <w:szCs w:val="32"/>
              </w:rPr>
            </w:pPr>
            <w:r>
              <w:rPr>
                <w:rFonts w:hint="eastAsia" w:ascii="仿宋" w:hAnsi="仿宋" w:eastAsia="仿宋"/>
                <w:sz w:val="32"/>
                <w:szCs w:val="32"/>
              </w:rPr>
              <w:t>职务</w:t>
            </w:r>
          </w:p>
        </w:tc>
        <w:tc>
          <w:tcPr>
            <w:tcW w:w="2153" w:type="dxa"/>
            <w:tcBorders>
              <w:top w:val="single" w:color="auto" w:sz="4" w:space="0"/>
              <w:left w:val="single" w:color="auto" w:sz="4" w:space="0"/>
              <w:bottom w:val="single" w:color="auto" w:sz="4" w:space="0"/>
              <w:right w:val="single" w:color="auto" w:sz="4" w:space="0"/>
            </w:tcBorders>
          </w:tcPr>
          <w:p>
            <w:pPr>
              <w:spacing w:line="640" w:lineRule="exact"/>
              <w:ind w:right="160"/>
              <w:jc w:val="center"/>
              <w:rPr>
                <w:rFonts w:ascii="仿宋" w:hAnsi="仿宋" w:eastAsia="仿宋"/>
                <w:sz w:val="32"/>
                <w:szCs w:val="32"/>
              </w:rPr>
            </w:pPr>
            <w:r>
              <w:rPr>
                <w:rFonts w:hint="eastAsia" w:ascii="仿宋" w:hAnsi="仿宋" w:eastAsia="仿宋"/>
                <w:sz w:val="32"/>
                <w:szCs w:val="32"/>
              </w:rPr>
              <w:t>电话</w:t>
            </w:r>
          </w:p>
        </w:tc>
        <w:tc>
          <w:tcPr>
            <w:tcW w:w="2155" w:type="dxa"/>
            <w:tcBorders>
              <w:top w:val="single" w:color="auto" w:sz="4" w:space="0"/>
              <w:left w:val="single" w:color="auto" w:sz="4" w:space="0"/>
              <w:bottom w:val="single" w:color="auto" w:sz="4" w:space="0"/>
              <w:right w:val="single" w:color="auto" w:sz="4" w:space="0"/>
            </w:tcBorders>
          </w:tcPr>
          <w:p>
            <w:pPr>
              <w:spacing w:line="640" w:lineRule="exact"/>
              <w:ind w:right="160"/>
              <w:jc w:val="center"/>
              <w:rPr>
                <w:rFonts w:ascii="仿宋" w:hAnsi="仿宋" w:eastAsia="仿宋"/>
                <w:sz w:val="32"/>
                <w:szCs w:val="32"/>
              </w:rPr>
            </w:pPr>
            <w:r>
              <w:rPr>
                <w:rFonts w:ascii="仿宋" w:hAnsi="仿宋" w:eastAsia="仿宋"/>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2152"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c>
          <w:tcPr>
            <w:tcW w:w="2152"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c>
          <w:tcPr>
            <w:tcW w:w="2153"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c>
          <w:tcPr>
            <w:tcW w:w="2155"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2152"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c>
          <w:tcPr>
            <w:tcW w:w="2152"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c>
          <w:tcPr>
            <w:tcW w:w="2153"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c>
          <w:tcPr>
            <w:tcW w:w="2155" w:type="dxa"/>
            <w:tcBorders>
              <w:top w:val="single" w:color="auto" w:sz="4" w:space="0"/>
              <w:left w:val="single" w:color="auto" w:sz="4" w:space="0"/>
              <w:bottom w:val="single" w:color="auto" w:sz="4" w:space="0"/>
              <w:right w:val="single" w:color="auto" w:sz="4" w:space="0"/>
            </w:tcBorders>
          </w:tcPr>
          <w:p>
            <w:pPr>
              <w:spacing w:line="640" w:lineRule="exact"/>
              <w:ind w:right="160"/>
              <w:jc w:val="left"/>
              <w:rPr>
                <w:rFonts w:ascii="仿宋" w:hAnsi="仿宋" w:eastAsia="仿宋"/>
                <w:sz w:val="32"/>
                <w:szCs w:val="32"/>
              </w:rPr>
            </w:pPr>
          </w:p>
        </w:tc>
      </w:tr>
    </w:tbl>
    <w:p>
      <w:pPr>
        <w:spacing w:line="640" w:lineRule="exact"/>
        <w:rPr>
          <w:rFonts w:ascii="仿宋" w:hAnsi="仿宋" w:eastAsia="仿宋"/>
          <w:b/>
          <w:sz w:val="32"/>
          <w:szCs w:val="32"/>
          <w:u w:val="single"/>
        </w:rPr>
      </w:pPr>
      <w:r>
        <w:rPr>
          <w:rFonts w:hint="eastAsia" w:ascii="仿宋" w:hAnsi="仿宋" w:eastAsia="仿宋"/>
          <w:b/>
          <w:sz w:val="32"/>
          <w:szCs w:val="32"/>
          <w:u w:val="single"/>
        </w:rPr>
        <w:t>注：请各单位于7</w:t>
      </w:r>
      <w:r>
        <w:rPr>
          <w:rFonts w:ascii="仿宋" w:hAnsi="仿宋" w:eastAsia="仿宋"/>
          <w:b/>
          <w:sz w:val="32"/>
          <w:szCs w:val="32"/>
          <w:u w:val="single"/>
        </w:rPr>
        <w:t>月</w:t>
      </w:r>
      <w:r>
        <w:rPr>
          <w:rFonts w:hint="eastAsia" w:ascii="仿宋" w:hAnsi="仿宋" w:eastAsia="仿宋"/>
          <w:b/>
          <w:sz w:val="32"/>
          <w:szCs w:val="32"/>
          <w:u w:val="single"/>
        </w:rPr>
        <w:t>9</w:t>
      </w:r>
      <w:r>
        <w:rPr>
          <w:rFonts w:ascii="仿宋" w:hAnsi="仿宋" w:eastAsia="仿宋"/>
          <w:b/>
          <w:sz w:val="32"/>
          <w:szCs w:val="32"/>
          <w:u w:val="single"/>
        </w:rPr>
        <w:t>日中午12:00时前将参会人员回执传真至我协会</w:t>
      </w:r>
      <w:r>
        <w:rPr>
          <w:rFonts w:hint="eastAsia" w:ascii="仿宋" w:hAnsi="仿宋" w:eastAsia="仿宋"/>
          <w:b/>
          <w:sz w:val="32"/>
          <w:szCs w:val="32"/>
          <w:u w:val="single"/>
        </w:rPr>
        <w:t>或发至联系人邮箱</w:t>
      </w:r>
      <w:r>
        <w:rPr>
          <w:rFonts w:ascii="仿宋" w:hAnsi="仿宋" w:eastAsia="仿宋"/>
          <w:b/>
          <w:sz w:val="32"/>
          <w:szCs w:val="32"/>
          <w:u w:val="single"/>
        </w:rPr>
        <w:t>，并备注为“单位全称+道路养护技术</w:t>
      </w:r>
      <w:r>
        <w:rPr>
          <w:rFonts w:hint="eastAsia" w:ascii="仿宋" w:hAnsi="仿宋" w:eastAsia="仿宋"/>
          <w:b/>
          <w:sz w:val="32"/>
          <w:szCs w:val="32"/>
          <w:u w:val="single"/>
        </w:rPr>
        <w:t>讲座回执</w:t>
      </w:r>
      <w:r>
        <w:rPr>
          <w:rFonts w:ascii="仿宋" w:hAnsi="仿宋" w:eastAsia="仿宋"/>
          <w:b/>
          <w:sz w:val="32"/>
          <w:szCs w:val="32"/>
          <w:u w:val="single"/>
        </w:rPr>
        <w:t>”。</w:t>
      </w:r>
      <w:r>
        <w:rPr>
          <w:rFonts w:hint="eastAsia" w:ascii="仿宋" w:hAnsi="仿宋" w:eastAsia="仿宋"/>
          <w:b/>
          <w:sz w:val="32"/>
          <w:szCs w:val="32"/>
          <w:u w:val="single"/>
        </w:rPr>
        <w:t>本次公益讲座是协会职业技能培训和工程技术人员继续教育的重要组成部分，欢迎各位工程技术人员踊跃报名参加。已申领协会职业技能培训证书的参加人员，请于当日携带证书，协会将在讲座结束后给予培训学时盖章确认；如未领证书者，可于当日携带本人2寸彩照一张，现场办理领证手续。</w:t>
      </w:r>
    </w:p>
    <w:p>
      <w:pPr>
        <w:spacing w:line="640" w:lineRule="exact"/>
        <w:ind w:firstLine="555"/>
        <w:rPr>
          <w:rFonts w:ascii="仿宋" w:hAnsi="仿宋" w:eastAsia="仿宋"/>
          <w:sz w:val="32"/>
          <w:szCs w:val="32"/>
        </w:rPr>
      </w:pPr>
      <w:r>
        <w:rPr>
          <w:rFonts w:hint="eastAsia" w:ascii="仿宋" w:hAnsi="仿宋" w:eastAsia="仿宋"/>
          <w:sz w:val="32"/>
          <w:szCs w:val="32"/>
        </w:rPr>
        <w:t>联系人：郑鹏淋   0755-83799301   13610366889</w:t>
      </w:r>
    </w:p>
    <w:p>
      <w:pPr>
        <w:spacing w:line="640" w:lineRule="exact"/>
        <w:ind w:firstLine="555"/>
        <w:rPr>
          <w:rFonts w:ascii="仿宋" w:hAnsi="仿宋" w:eastAsia="仿宋"/>
          <w:sz w:val="32"/>
          <w:szCs w:val="32"/>
        </w:rPr>
      </w:pPr>
      <w:r>
        <w:rPr>
          <w:rFonts w:hint="eastAsia" w:ascii="仿宋" w:hAnsi="仿宋" w:eastAsia="仿宋"/>
          <w:sz w:val="32"/>
          <w:szCs w:val="32"/>
        </w:rPr>
        <w:t xml:space="preserve">传  真：0755-83797292  </w:t>
      </w:r>
    </w:p>
    <w:p>
      <w:pPr>
        <w:spacing w:line="640" w:lineRule="exact"/>
        <w:ind w:firstLine="555"/>
        <w:rPr>
          <w:rFonts w:ascii="仿宋" w:hAnsi="仿宋" w:eastAsia="仿宋"/>
          <w:sz w:val="32"/>
          <w:szCs w:val="32"/>
        </w:rPr>
      </w:pPr>
      <w:r>
        <w:rPr>
          <w:rFonts w:hint="eastAsia" w:ascii="仿宋" w:hAnsi="仿宋" w:eastAsia="仿宋"/>
          <w:sz w:val="32"/>
          <w:szCs w:val="32"/>
        </w:rPr>
        <w:t>邮  箱：1958366264@qq.com</w:t>
      </w:r>
    </w:p>
    <w:p>
      <w:pPr>
        <w:spacing w:line="640" w:lineRule="exact"/>
        <w:rPr>
          <w:rFonts w:ascii="仿宋" w:hAnsi="仿宋"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F2"/>
    <w:rsid w:val="00141360"/>
    <w:rsid w:val="004D6B08"/>
    <w:rsid w:val="00520D20"/>
    <w:rsid w:val="00631F01"/>
    <w:rsid w:val="006B0A85"/>
    <w:rsid w:val="006C7CC9"/>
    <w:rsid w:val="00A069BC"/>
    <w:rsid w:val="00C44C92"/>
    <w:rsid w:val="00C47C9B"/>
    <w:rsid w:val="00F82EF2"/>
    <w:rsid w:val="00FB5994"/>
    <w:rsid w:val="09C9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
    <w:name w:val="页脚 Char"/>
    <w:basedOn w:val="3"/>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1FD8F-17CD-4155-AC7C-55BBD6B792E5}">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Words>
  <Characters>276</Characters>
  <Lines>2</Lines>
  <Paragraphs>1</Paragraphs>
  <TotalTime>0</TotalTime>
  <ScaleCrop>false</ScaleCrop>
  <LinksUpToDate>false</LinksUpToDate>
  <CharactersWithSpaces>323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2018-06-28T07:16:00Z</dcterms:created>
  <dc:creator>123</dc:creator>
  <cp:lastModifiedBy>科筑 -小陈</cp:lastModifiedBy>
  <dcterms:modified xsi:type="dcterms:W3CDTF">2018-06-28T09:09:07Z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